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98102FC" w:rsidR="00735E05" w:rsidRDefault="00000000">
      <w:r>
        <w:t>No. According to Title 10 §1901.254 of the Texas Insurance code,</w:t>
      </w:r>
      <w:r w:rsidR="00654E52">
        <w:t xml:space="preserve"> for purposes of writing professional liability insurance,</w:t>
      </w:r>
      <w:r>
        <w:t xml:space="preserve"> insurance companies cannot consider the number of patients to which the health care provider renders services to patients on Medicaid. </w:t>
      </w:r>
      <w:r w:rsidR="00654E52">
        <w:t xml:space="preserve">For purposes of this section, the definition of health care providers includes assisted living facilities. </w:t>
      </w:r>
      <w:r>
        <w:t>Therefore, Magnolia Gardens does not have to provide this information to Valient Assurance Ltd. for the determination of its policy renewal.</w:t>
      </w:r>
    </w:p>
    <w:sectPr w:rsidR="00735E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4F5C81A-DE6D-2A4F-9C7B-A924B1D85EDA}"/>
    <w:embedItalic r:id="rId2" w:fontKey="{A3154C24-3988-F848-9270-CDF374C23D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F1A0877-E6B7-ED4D-AFA8-A63AB2B4D0D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6964FAF1-3E2D-1A49-8987-45469502464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DFEC2B7-B50F-1542-81AA-18DF48999B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05"/>
    <w:rsid w:val="002D6F0E"/>
    <w:rsid w:val="00654E52"/>
    <w:rsid w:val="0073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DAE76E"/>
  <w15:docId w15:val="{8B5235FF-646A-1844-A6E7-3E048C44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429</Characters>
  <Application>Microsoft Office Word</Application>
  <DocSecurity>0</DocSecurity>
  <Lines>5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Neetin Gulati</cp:lastModifiedBy>
  <cp:revision>2</cp:revision>
  <dcterms:created xsi:type="dcterms:W3CDTF">2025-12-31T03:31:00Z</dcterms:created>
  <dcterms:modified xsi:type="dcterms:W3CDTF">2025-12-31T03:31:00Z</dcterms:modified>
</cp:coreProperties>
</file>