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Review Protocol - Apex Telecommunications Investigation</w:t>
      </w:r>
    </w:p>
    <w:p>
      <w:r>
        <w:t xml:space="preserve">Matter: Suspected disclosure of confidential information by Michael Carter to Northstar Communications.</w:t>
      </w:r>
    </w:p>
    <w:p>
      <w:r>
        <w:t xml:space="preserve">Review period: January 1, 2025 - June 30, 2025.</w:t>
      </w:r>
    </w:p>
    <w:p>
      <w:pPr>
        <w:pStyle w:val="Heading2"/>
      </w:pPr>
      <w:r>
        <w:t xml:space="preserve">Relevance Criteria</w:t>
      </w:r>
    </w:p>
    <w:p>
      <w:r>
        <w:t xml:space="preserve">A document is Relevant if it provides evidence of any of the following:</w:t>
      </w:r>
    </w:p>
    <w:p>
      <w:pPr>
        <w:pStyle w:val="ListParagraph"/>
        <w:numPr>
          <w:ilvl w:val="0"/>
          <w:numId w:val="2"/>
        </w:numPr>
      </w:pPr>
      <w:r>
        <w:t xml:space="preserve">Disclosure of Apex confidential information (pricing, customer lists, contracts, strategy) to a party outside the company.</w:t>
      </w:r>
    </w:p>
    <w:p>
      <w:pPr>
        <w:pStyle w:val="ListParagraph"/>
        <w:numPr>
          <w:ilvl w:val="0"/>
          <w:numId w:val="2"/>
        </w:numPr>
      </w:pPr>
      <w:r>
        <w:t xml:space="preserve">Communication between Michael Carter and any Northstar Communications employee concerning Apex business.</w:t>
      </w:r>
    </w:p>
    <w:p>
      <w:pPr>
        <w:pStyle w:val="ListParagraph"/>
        <w:numPr>
          <w:ilvl w:val="0"/>
          <w:numId w:val="2"/>
        </w:numPr>
      </w:pPr>
      <w:r>
        <w:t xml:space="preserve">Transmission or discussion of Apex customer information to unauthorized individuals.</w:t>
      </w:r>
    </w:p>
    <w:p>
      <w:pPr>
        <w:pStyle w:val="ListParagraph"/>
        <w:numPr>
          <w:ilvl w:val="0"/>
          <w:numId w:val="2"/>
        </w:numPr>
      </w:pPr>
      <w:r>
        <w:t xml:space="preserve">Intent to disclose confidential information, even where the disclosure itself is not confirmed.</w:t>
      </w:r>
    </w:p>
    <w:p>
      <w:pPr>
        <w:pStyle w:val="ListParagraph"/>
        <w:numPr>
          <w:ilvl w:val="0"/>
          <w:numId w:val="2"/>
        </w:numPr>
      </w:pPr>
      <w:r>
        <w:t xml:space="preserve">Concealment of communications with Northstar or evasion of Apex's monitoring systems.</w:t>
      </w:r>
    </w:p>
    <w:p>
      <w:pPr>
        <w:pStyle w:val="Heading2"/>
      </w:pPr>
      <w:r>
        <w:t xml:space="preserve">Exclusions</w:t>
      </w:r>
    </w:p>
    <w:p>
      <w:r>
        <w:t xml:space="preserve">A document should NOT be marked Relevant solely because:</w:t>
      </w:r>
    </w:p>
    <w:p>
      <w:pPr>
        <w:pStyle w:val="ListParagraph"/>
        <w:numPr>
          <w:ilvl w:val="0"/>
          <w:numId w:val="2"/>
        </w:numPr>
      </w:pPr>
      <w:r>
        <w:t xml:space="preserve">It contains the keyword 'Northstar,' 'pricing,' or similar terms without further context.</w:t>
      </w:r>
    </w:p>
    <w:p>
      <w:pPr>
        <w:pStyle w:val="ListParagraph"/>
        <w:numPr>
          <w:ilvl w:val="0"/>
          <w:numId w:val="2"/>
        </w:numPr>
      </w:pPr>
      <w:r>
        <w:t xml:space="preserve">Michael Carter is the sender or recipient.</w:t>
      </w:r>
    </w:p>
    <w:p>
      <w:pPr>
        <w:pStyle w:val="ListParagraph"/>
        <w:numPr>
          <w:ilvl w:val="0"/>
          <w:numId w:val="2"/>
        </w:numPr>
      </w:pPr>
      <w:r>
        <w:t xml:space="preserve">It references publicly available pricing or marketing information.</w:t>
      </w:r>
    </w:p>
    <w:p>
      <w:pPr>
        <w:pStyle w:val="ListParagraph"/>
        <w:numPr>
          <w:ilvl w:val="0"/>
          <w:numId w:val="2"/>
        </w:numPr>
      </w:pPr>
      <w:r>
        <w:t xml:space="preserve">It is a routine internal administrative communication.</w:t>
      </w:r>
    </w:p>
    <w:p>
      <w:pPr>
        <w:pStyle w:val="Heading2"/>
      </w:pPr>
      <w:r>
        <w:t xml:space="preserve">Needs Human Review</w:t>
      </w:r>
    </w:p>
    <w:p>
      <w:r>
        <w:t xml:space="preserve">Use this category when the document is genuinely ambiguous - i.e., a reasonable reviewer could classify it either way based on the text alone. This is not a fallback for uncertainty about formatting; it is a substantive classification indicating the document should be escalated to a human reviewer for a final call.</w:t>
      </w:r>
    </w:p>
    <w:p>
      <w:pPr>
        <w:pStyle w:val="Heading2"/>
      </w:pPr>
      <w:r>
        <w:t xml:space="preserve">Document Families</w:t>
      </w:r>
    </w:p>
    <w:p>
      <w:r>
        <w:t xml:space="preserve">Where an email references an attachment, the email and attachment should be considered together. The attachment's Doc ID should be noted in the parent email's reasoning.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2026-08-17T02:01:20.527Z</dcterms:created>
  <dcterms:modified xsi:type="dcterms:W3CDTF">2026-08-17T02:01:20.527Z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